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468" w:rsidRPr="00500468" w:rsidRDefault="00500468" w:rsidP="00500468">
      <w:pPr>
        <w:shd w:val="clear" w:color="auto" w:fill="FFFFFF"/>
        <w:spacing w:after="480" w:line="864" w:lineRule="atLeast"/>
        <w:outlineLvl w:val="0"/>
        <w:rPr>
          <w:rFonts w:ascii="Arial" w:eastAsia="Times New Roman" w:hAnsi="Arial" w:cs="Arial"/>
          <w:b/>
          <w:bCs/>
          <w:caps/>
          <w:color w:val="2B2D33"/>
          <w:kern w:val="36"/>
          <w:sz w:val="72"/>
          <w:szCs w:val="72"/>
          <w:lang w:eastAsia="ru-RU"/>
        </w:rPr>
      </w:pPr>
      <w:r w:rsidRPr="00500468">
        <w:rPr>
          <w:rFonts w:ascii="Arial" w:eastAsia="Times New Roman" w:hAnsi="Arial" w:cs="Arial"/>
          <w:b/>
          <w:bCs/>
          <w:caps/>
          <w:color w:val="2B2D33"/>
          <w:kern w:val="36"/>
          <w:sz w:val="72"/>
          <w:szCs w:val="72"/>
          <w:lang w:eastAsia="ru-RU"/>
        </w:rPr>
        <w:t>ПОЛИТИКА КОНФИДЕНЦИАЛЬНОСТИ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Политика конфиденциальности персональной информации (далее — Политика) действует в отношении всей информации, которую О</w:t>
      </w:r>
      <w:r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ОО 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2B2D33"/>
          <w:sz w:val="24"/>
          <w:szCs w:val="24"/>
          <w:lang w:eastAsia="ru-RU"/>
        </w:rPr>
        <w:t>Техстомком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» (О</w:t>
      </w:r>
      <w:r>
        <w:rPr>
          <w:rFonts w:ascii="Arial" w:eastAsia="Times New Roman" w:hAnsi="Arial" w:cs="Arial"/>
          <w:color w:val="2B2D33"/>
          <w:sz w:val="24"/>
          <w:szCs w:val="24"/>
          <w:lang w:eastAsia="ru-RU"/>
        </w:rPr>
        <w:t>ОО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2B2D33"/>
          <w:sz w:val="24"/>
          <w:szCs w:val="24"/>
          <w:lang w:eastAsia="ru-RU"/>
        </w:rPr>
        <w:t>Техстомком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» именуется далее – Оператор), мо</w:t>
      </w:r>
      <w:r w:rsidR="00345560" w:rsidRPr="00345560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;</w:t>
      </w:r>
      <w:r w:rsidR="00345560">
        <w:rPr>
          <w:rFonts w:ascii="Arial" w:eastAsia="Times New Roman" w:hAnsi="Arial" w:cs="Arial"/>
          <w:color w:val="2B2D33"/>
          <w:sz w:val="24"/>
          <w:szCs w:val="24"/>
          <w:lang w:val="en-US" w:eastAsia="ru-RU"/>
        </w:rPr>
        <w:t>tn</w:t>
      </w:r>
      <w:bookmarkStart w:id="0" w:name="_GoBack"/>
      <w:bookmarkEnd w:id="0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получить о пользователе сайта  </w:t>
      </w:r>
      <w:hyperlink r:id="rId4" w:history="1">
        <w:r w:rsidR="00023EB7">
          <w:rPr>
            <w:rStyle w:val="a4"/>
            <w:rFonts w:ascii="Arial" w:hAnsi="Arial" w:cs="Arial"/>
            <w:sz w:val="24"/>
            <w:szCs w:val="24"/>
          </w:rPr>
          <w:t>http://www.texstomkom.ru</w:t>
        </w:r>
      </w:hyperlink>
      <w:r w:rsidR="00023EB7"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(далее – Пользователе) во время использования им сайта</w:t>
      </w:r>
      <w:r w:rsidR="00E70C3B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 </w:t>
      </w:r>
      <w:hyperlink r:id="rId5" w:history="1">
        <w:r w:rsidR="00023EB7">
          <w:rPr>
            <w:rStyle w:val="a4"/>
            <w:rFonts w:ascii="Arial" w:hAnsi="Arial" w:cs="Arial"/>
            <w:sz w:val="24"/>
            <w:szCs w:val="24"/>
          </w:rPr>
          <w:t>http://www.texstomkom.ru</w:t>
        </w:r>
      </w:hyperlink>
      <w:r w:rsidR="00023EB7"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(далее — Сайт).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Использование Сайта для просмотра страниц, а также ввод персональных данных пользователя, а также файлов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Сайта.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1. Персональная информация Пользователей, которую обрабатывает Оператор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1.1. В рамках настоящей Политики под “персональной информацией Пользователя” понимаются: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1.1.1. Персональная информация, которую Пользователь предоставляет о себе самостоятельно при регистрации (создании учётной записи) или в процессе использования Сайта, включая персональные данные Пользователя. Обязательная для предоставления информация помечена специальным образом. Иная информация предоставляется Пользователем на его усмотрение.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1.1.2. Данные, которые автоматически передаются Сайту в процессе его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1.2. Настоящая Политика применима только к информации, обрабатываемой в ходе использования Сайта. Оператор не контролирует и не несет ответственность за обработку информации сайтами третьих лиц, на которые Пользователь может перейти по ссылкам, доступным на Сайте.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1.3. Оператор не проверяет достоверность персональной информации, предоставляемой Пользователем, и не имеет возможности оценивать его дееспособность. Однако Оператор исходит из того, что пользователь предоставляет достоверную и достаточную персональную информацию и поддерживает эту информацию в актуальном состоянии.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 Цели обработки персональной информации Пользователей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2.1. Оператор собирает и хранит только ту персональную информацию, которая необходима для предоставления услуг Оператор или исполнения соглашений и 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lastRenderedPageBreak/>
        <w:t>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2.2. Персональную информацию Пользователя Оператор обрабатывает в следующих целях: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2.2.1. Идентификация стороны для заключения соглашений и договоров с Оператором;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2.2.2. Предоставление Пользователю услуг и исполнение соглашений и договоров;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2.2.3. Связь с Пользователем, в том числе направление уведомлений, запросов и информации, касающихся использования услуг Оператор, исполнения соглашений и договоров, а также обработка запросов и заявок от Пользователя;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2.2.4. Улучшение качества Сайта и услуг Оператор;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2.2.5. Таргетирование рекламных материалов;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2.2.6. Проведение статистических и иных исследований на основе обезличенных данных.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 Условия обработки персональной информации Пользователей и её передачи третьим лицам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3.1. Оператор хранит персональную информацию Пользователей в соответствии с внутренними регламентами.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3.3. Оператор вправе передать персональную информацию Пользователя третьим лицам в следующих случаях: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3.3.1. Пользователь выразил согласие на такие действия;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3.3.2. Передача необходима для исполнения Пользователем определенного соглашения с Оператором или договора Оператора с Пользователем;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3.3.3. Передача предусмотрена российским или иным применимым законодательством в рамках установленной законодательством процедуры;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3.3.4. 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информации;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3.3.5. В результате обработки персональной информации Пользователя путем ее обезличивания получены обезличенные статистические данные, которые передаются третьему лицу для проведения исследований, выполнения работ или оказания услуг по поручению Оператора.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lastRenderedPageBreak/>
        <w:t>3.4. При обработке персональных данных Пользователей Оператор руководствуется Федеральным законом РФ “О персональных данных”.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4. Изменение и удаление персональной информации. Обязательное хранение данных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4.1. Пользователь может в любой момент изменить (обновить, дополнить, удалить) предоставленную им персональную информацию или её часть. Для осуществления перечисленных прав субъекту необходимо направить письменное обращение в адрес Оператора.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4.2. Права, предусмотренные п. 4.1. настоящей Политики могут быть ограничены в соответствии с требованиями законодательства. В частности, такие ограничения могут предусматривать обязанность Оператора сохранить измененную или удаленную Пользователем информацию на срок, установленный законодательством, и передать такую информацию в соответствии с законодательно установленной процедурой государственному органу.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5. Обработка персональной информации при помощи файлов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и счетчиков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5.1. Файлы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, передаваемые Оператором оборудованию Пользователя и оборудованием Пользователя Оператору, могут использоваться Оператором для предоставления Пользователю таргетированной информации, в статистических и исследовательских целях, а также для улучшения услуг и Сайта.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5.2. Пользователь осознает, что оборудование и программное обеспечение, используемые им для посещения сайтов в сети интернет могут обладать функцией запрещения операций с файлами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5.3. Оператор вправе установить, что предоставление определенных функций Сайта возможно лишь при условии, что прием и получение файлов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разрешены Пользователем.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5.4. Структура файла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, его содержание и технические параметры определяются Оператором и могут изменяться без предварительного уведомления Пользователя.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5.5. Счетчики, размещенные Оператором на Сайте, могут использоваться для анализа файлов </w:t>
      </w:r>
      <w:proofErr w:type="spellStart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cookie</w:t>
      </w:r>
      <w:proofErr w:type="spellEnd"/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Пользователя, для сбора и обработки статистической информации об использовании Сайта, а также для обеспечения работоспособности Сайта. Технические параметры работы счетчиков могут изменяться без предварительного уведомления Пользователя.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6. Меры, применяемые для защиты персональной информации Пользователя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6.1. Оператор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7. Изменение Политики конфиденциальности. Применимое законодательство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lastRenderedPageBreak/>
        <w:t>7.1. Оператор имеет право вносить изменения в настоящую Политику конфиденциальности.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 Действующая редакция постоянно доступна на странице по адрес</w:t>
      </w:r>
      <w:r w:rsidR="00690CAB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у:</w:t>
      </w:r>
      <w:r w:rsidR="00690CAB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 </w:t>
      </w:r>
      <w:hyperlink r:id="rId6" w:history="1">
        <w:r w:rsidR="000E5A9B" w:rsidRPr="00704259">
          <w:rPr>
            <w:rStyle w:val="a4"/>
            <w:rFonts w:ascii="Arial" w:hAnsi="Arial" w:cs="Arial"/>
            <w:sz w:val="24"/>
            <w:szCs w:val="24"/>
          </w:rPr>
          <w:t>http://www.texstomkom.ru</w:t>
        </w:r>
      </w:hyperlink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7.2. К настоящей Политике и отношениям между Пользователем и Оператором, возникающим в связи с применением Политики конфиденциальности, подлежит применению право Российской Федерации.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8. Обратная связь. Вопросы и предложения</w:t>
      </w:r>
    </w:p>
    <w:p w:rsidR="000930FA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8.1. Все предложения или вопросы по поводу настоящей Политики Пользователь вправе направлять в Службу поддержки пользователей Оператора (</w:t>
      </w:r>
      <w:proofErr w:type="spellStart"/>
      <w:r w:rsidR="006C33EA" w:rsidRPr="001E3798">
        <w:rPr>
          <w:rFonts w:ascii="Arial" w:eastAsia="Times New Roman" w:hAnsi="Arial" w:cs="Arial"/>
          <w:color w:val="0070C0"/>
          <w:sz w:val="24"/>
          <w:szCs w:val="24"/>
          <w:lang w:val="en-US" w:eastAsia="ru-RU"/>
        </w:rPr>
        <w:t>texstomkom</w:t>
      </w:r>
      <w:proofErr w:type="spellEnd"/>
      <w:r w:rsidRPr="001E3798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@</w:t>
      </w:r>
      <w:proofErr w:type="spellStart"/>
      <w:r w:rsidR="006C33EA" w:rsidRPr="001E3798">
        <w:rPr>
          <w:rFonts w:ascii="Arial" w:eastAsia="Times New Roman" w:hAnsi="Arial" w:cs="Arial"/>
          <w:color w:val="0070C0"/>
          <w:sz w:val="24"/>
          <w:szCs w:val="24"/>
          <w:lang w:val="en-US" w:eastAsia="ru-RU"/>
        </w:rPr>
        <w:t>gmail</w:t>
      </w:r>
      <w:proofErr w:type="spellEnd"/>
      <w:r w:rsidRPr="001E3798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.</w:t>
      </w:r>
      <w:r w:rsidR="006C33EA" w:rsidRPr="001E3798">
        <w:rPr>
          <w:rFonts w:ascii="Arial" w:eastAsia="Times New Roman" w:hAnsi="Arial" w:cs="Arial"/>
          <w:color w:val="0070C0"/>
          <w:sz w:val="24"/>
          <w:szCs w:val="24"/>
          <w:lang w:val="en-US" w:eastAsia="ru-RU"/>
        </w:rPr>
        <w:t>com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), либо по адресу</w:t>
      </w:r>
      <w:r w:rsidR="000930FA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: 194156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, г</w:t>
      </w:r>
      <w:r w:rsidR="000930FA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ород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</w:t>
      </w:r>
      <w:r w:rsidR="000930FA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Санкт-Петербург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, </w:t>
      </w:r>
      <w:r w:rsidR="000930FA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проспект Энгельса, дом 27, литер Ш, помещение 330/2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. 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Дата публикации: 2</w:t>
      </w:r>
      <w:r w:rsidR="003F3711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2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</w:t>
      </w:r>
      <w:r w:rsidR="003F3711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декабря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202</w:t>
      </w:r>
      <w:r w:rsidR="003F3711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5</w:t>
      </w: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 xml:space="preserve"> г.</w:t>
      </w:r>
    </w:p>
    <w:p w:rsidR="00500468" w:rsidRPr="00500468" w:rsidRDefault="00500468" w:rsidP="00500468">
      <w:pPr>
        <w:shd w:val="clear" w:color="auto" w:fill="FFFFFF"/>
        <w:spacing w:before="210" w:after="210" w:line="240" w:lineRule="auto"/>
        <w:rPr>
          <w:rFonts w:ascii="Arial" w:eastAsia="Times New Roman" w:hAnsi="Arial" w:cs="Arial"/>
          <w:color w:val="2B2D33"/>
          <w:sz w:val="24"/>
          <w:szCs w:val="24"/>
          <w:lang w:eastAsia="ru-RU"/>
        </w:rPr>
      </w:pPr>
      <w:r w:rsidRPr="00500468">
        <w:rPr>
          <w:rFonts w:ascii="Arial" w:eastAsia="Times New Roman" w:hAnsi="Arial" w:cs="Arial"/>
          <w:color w:val="2B2D33"/>
          <w:sz w:val="24"/>
          <w:szCs w:val="24"/>
          <w:lang w:eastAsia="ru-RU"/>
        </w:rPr>
        <w:t>Подписываясь на рассылку, вводя данные через любые формы на Сайте, вы даете согласие на обработку ваших персональных данных.</w:t>
      </w:r>
    </w:p>
    <w:p w:rsidR="0079144A" w:rsidRDefault="0079144A"/>
    <w:sectPr w:rsidR="0079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68"/>
    <w:rsid w:val="00023EB7"/>
    <w:rsid w:val="000930FA"/>
    <w:rsid w:val="000E5A9B"/>
    <w:rsid w:val="001E3798"/>
    <w:rsid w:val="00345560"/>
    <w:rsid w:val="003F3711"/>
    <w:rsid w:val="00500468"/>
    <w:rsid w:val="00690CAB"/>
    <w:rsid w:val="006C33EA"/>
    <w:rsid w:val="0079144A"/>
    <w:rsid w:val="00CE5529"/>
    <w:rsid w:val="00E7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2CC9"/>
  <w15:chartTrackingRefBased/>
  <w15:docId w15:val="{FBE3A558-4ED8-4C16-8ED4-264A12CC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046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90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xstomkom.ru" TargetMode="External"/><Relationship Id="rId5" Type="http://schemas.openxmlformats.org/officeDocument/2006/relationships/hyperlink" Target="http://www.texstomkom.ru" TargetMode="External"/><Relationship Id="rId4" Type="http://schemas.openxmlformats.org/officeDocument/2006/relationships/hyperlink" Target="http://www.texstomk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1251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2025-12-22T09:24:00Z</dcterms:created>
  <dcterms:modified xsi:type="dcterms:W3CDTF">2025-12-22T09:40:00Z</dcterms:modified>
</cp:coreProperties>
</file>